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szCs w:val="32"/>
        </w:rPr>
        <w:t>附件5</w:t>
      </w:r>
    </w:p>
    <w:p>
      <w:pPr>
        <w:snapToGrid w:val="0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20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20</w:t>
      </w:r>
      <w:r>
        <w:rPr>
          <w:rFonts w:ascii="Times New Roman" w:hAnsi="Times New Roman" w:eastAsia="方正小标宋_GBK" w:cs="Times New Roman"/>
          <w:sz w:val="44"/>
        </w:rPr>
        <w:t>年度</w:t>
      </w:r>
      <w:r>
        <w:rPr>
          <w:rFonts w:hint="eastAsia" w:ascii="Times New Roman" w:hAnsi="Times New Roman" w:eastAsia="方正小标宋_GBK" w:cs="Times New Roman"/>
          <w:sz w:val="44"/>
          <w:lang w:val="en-US" w:eastAsia="zh-CN"/>
        </w:rPr>
        <w:t>全省</w:t>
      </w:r>
      <w:r>
        <w:rPr>
          <w:rFonts w:ascii="Times New Roman" w:hAnsi="Times New Roman" w:eastAsia="方正小标宋_GBK" w:cs="Times New Roman"/>
          <w:sz w:val="44"/>
        </w:rPr>
        <w:t>政法优秀</w:t>
      </w:r>
      <w:r>
        <w:rPr>
          <w:rFonts w:hint="eastAsia" w:ascii="Times New Roman" w:hAnsi="Times New Roman" w:eastAsia="方正小标宋_GBK" w:cs="Times New Roman"/>
          <w:sz w:val="44"/>
        </w:rPr>
        <w:t>新闻</w:t>
      </w:r>
      <w:r>
        <w:rPr>
          <w:rFonts w:ascii="Times New Roman" w:hAnsi="Times New Roman" w:eastAsia="方正小标宋_GBK" w:cs="Times New Roman"/>
          <w:sz w:val="44"/>
        </w:rPr>
        <w:t>作品推荐表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636"/>
        <w:gridCol w:w="225"/>
        <w:gridCol w:w="270"/>
        <w:gridCol w:w="1995"/>
        <w:gridCol w:w="1509"/>
        <w:gridCol w:w="231"/>
        <w:gridCol w:w="662"/>
        <w:gridCol w:w="418"/>
        <w:gridCol w:w="225"/>
        <w:gridCol w:w="2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962" w:type="dxa"/>
            <w:gridSpan w:val="3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作品标题</w:t>
            </w:r>
          </w:p>
        </w:tc>
        <w:tc>
          <w:tcPr>
            <w:tcW w:w="377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参评项</w:t>
            </w:r>
            <w:r>
              <w:rPr>
                <w:rFonts w:hint="eastAsia" w:ascii="Times New Roman" w:hAnsi="Times New Roman" w:cs="Times New Roman"/>
                <w:szCs w:val="32"/>
              </w:rPr>
              <w:t>目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962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377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</w:trPr>
        <w:tc>
          <w:tcPr>
            <w:tcW w:w="1962" w:type="dxa"/>
            <w:gridSpan w:val="3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377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8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作  者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 w:cs="Times New Roman"/>
                <w:spacing w:val="-12"/>
                <w:sz w:val="24"/>
              </w:rPr>
            </w:pPr>
            <w:r>
              <w:rPr>
                <w:rFonts w:ascii="Times New Roman" w:hAnsi="Times New Roman" w:cs="Times New Roman"/>
                <w:szCs w:val="32"/>
              </w:rPr>
              <w:t>（主创人员）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作品字数</w:t>
            </w:r>
          </w:p>
          <w:p>
            <w:pPr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w w:val="95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文字作品填报字数以WORD“字数统计”栏“字数”项为准。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音视频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作品填报时长。系列报道项目文字作品分别填报3件代表作字数；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音视频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作品填报整组报道的平均时长。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196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刊播单位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刊播日期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w w:val="95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填报×月×日×时×分，系列（连续）报道填写起止日期。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196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华文中宋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32"/>
              </w:rPr>
              <w:t>作品网址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仅限网络和媒体融合类作品填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报。</w:t>
            </w: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媒体融合类请另附作品二维码页。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发布账号（APP）</w:t>
            </w:r>
          </w:p>
        </w:tc>
        <w:tc>
          <w:tcPr>
            <w:tcW w:w="40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w w:val="95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仅限媒体融合类作品填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1" w:hRule="exact"/>
        </w:trPr>
        <w:tc>
          <w:tcPr>
            <w:tcW w:w="11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  ︵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采作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编品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过简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程介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 xml:space="preserve">  ︶</w:t>
            </w:r>
          </w:p>
        </w:tc>
        <w:tc>
          <w:tcPr>
            <w:tcW w:w="8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3" w:hRule="exact"/>
        </w:trPr>
        <w:tc>
          <w:tcPr>
            <w:tcW w:w="110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社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效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果</w:t>
            </w:r>
          </w:p>
        </w:tc>
        <w:tc>
          <w:tcPr>
            <w:tcW w:w="8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628" w:firstLineChars="200"/>
              <w:jc w:val="left"/>
              <w:rPr>
                <w:rFonts w:ascii="Times New Roman" w:hAnsi="Times New Roman" w:eastAsia="仿宋" w:cs="Times New Roman"/>
                <w:color w:val="808080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 xml:space="preserve">    请在此栏内填报作品刊播后的社会影响，转载、引用情况。通讯社作品填报落地和采用情况。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 xml:space="preserve">    媒体融合类作品填报点击量、跟评量、互动量、转发数、点赞数、留言数等客观指标和应用新技术等情况，可另附策划文案。</w:t>
            </w:r>
          </w:p>
          <w:p>
            <w:pPr>
              <w:ind w:firstLine="548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Times New Roman" w:hAnsi="Times New Roman" w:eastAsia="华文中宋" w:cs="Times New Roman"/>
                <w:spacing w:val="-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作者代表姓名</w:t>
            </w:r>
          </w:p>
        </w:tc>
        <w:tc>
          <w:tcPr>
            <w:tcW w:w="3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  <w:r>
              <w:rPr>
                <w:rFonts w:ascii="Times New Roman" w:hAnsi="Times New Roman" w:cs="Times New Roman"/>
                <w:szCs w:val="32"/>
              </w:rPr>
              <w:t>手机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账号</w:t>
            </w:r>
          </w:p>
        </w:tc>
        <w:tc>
          <w:tcPr>
            <w:tcW w:w="24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</w:p>
        </w:tc>
        <w:tc>
          <w:tcPr>
            <w:tcW w:w="17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Times New Roman" w:hAnsi="Times New Roman" w:eastAsia="华文中宋" w:cs="Times New Roman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身份证号</w:t>
            </w:r>
          </w:p>
        </w:tc>
        <w:tc>
          <w:tcPr>
            <w:tcW w:w="378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hint="eastAsia" w:ascii="Times New Roman" w:hAnsi="Times New Roman" w:eastAsia="华文中宋" w:cs="Times New Roman"/>
                <w:b/>
                <w:color w:val="FF0000"/>
                <w:sz w:val="28"/>
              </w:rPr>
            </w:pPr>
            <w:r>
              <w:rPr>
                <w:rFonts w:hint="eastAsia" w:ascii="Times New Roman" w:hAnsi="Times New Roman" w:cs="Times New Roman"/>
                <w:szCs w:val="32"/>
              </w:rPr>
              <w:t>开户行</w:t>
            </w:r>
          </w:p>
        </w:tc>
        <w:tc>
          <w:tcPr>
            <w:tcW w:w="801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rPr>
                <w:rFonts w:ascii="Times New Roman" w:hAnsi="Times New Roman" w:eastAsia="华文中宋" w:cs="Times New Roman"/>
                <w:b/>
                <w:color w:val="FF0000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color w:val="808080"/>
                <w:sz w:val="21"/>
                <w:szCs w:val="21"/>
              </w:rPr>
              <w:t>请填至支行</w:t>
            </w:r>
            <w:r>
              <w:rPr>
                <w:rFonts w:ascii="Times New Roman" w:hAnsi="Times New Roman" w:eastAsia="仿宋" w:cs="Times New Roman"/>
                <w:color w:val="808080"/>
                <w:sz w:val="21"/>
                <w:szCs w:val="21"/>
              </w:rPr>
              <w:t>。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899" w:right="1554" w:bottom="1928" w:left="1554" w:header="851" w:footer="1276" w:gutter="0"/>
      <w:pgNumType w:start="1"/>
      <w:cols w:space="720" w:num="1"/>
      <w:docGrid w:type="linesAndChars" w:linePitch="590" w:charSpace="-12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jc w:val="right"/>
      <w:rPr>
        <w:rFonts w:eastAsia="宋体"/>
        <w:sz w:val="30"/>
        <w:szCs w:val="30"/>
      </w:rPr>
    </w:pPr>
    <w:r>
      <w:rPr>
        <w:rStyle w:val="4"/>
        <w:rFonts w:ascii="Times New Roman" w:hAnsi="Times New Roman"/>
        <w:sz w:val="30"/>
        <w:szCs w:val="30"/>
      </w:rPr>
      <w:t xml:space="preserve">— </w:t>
    </w:r>
    <w:r>
      <w:rPr>
        <w:rFonts w:ascii="Times New Roman" w:hAnsi="Times New Roman"/>
        <w:sz w:val="30"/>
        <w:szCs w:val="30"/>
      </w:rPr>
      <w:fldChar w:fldCharType="begin"/>
    </w:r>
    <w:r>
      <w:rPr>
        <w:rStyle w:val="4"/>
        <w:rFonts w:ascii="Times New Roman" w:hAnsi="Times New Roman"/>
        <w:sz w:val="30"/>
        <w:szCs w:val="30"/>
      </w:rPr>
      <w:instrText xml:space="preserve"> PAGE </w:instrText>
    </w:r>
    <w:r>
      <w:rPr>
        <w:rFonts w:ascii="Times New Roman" w:hAnsi="Times New Roman"/>
        <w:sz w:val="30"/>
        <w:szCs w:val="30"/>
      </w:rPr>
      <w:fldChar w:fldCharType="separate"/>
    </w:r>
    <w:r>
      <w:rPr>
        <w:rStyle w:val="4"/>
        <w:rFonts w:ascii="Times New Roman" w:hAnsi="Times New Roman"/>
        <w:sz w:val="30"/>
        <w:szCs w:val="30"/>
        <w:lang w:val="en-US" w:eastAsia="zh-CN"/>
      </w:rPr>
      <w:t>13</w:t>
    </w:r>
    <w:r>
      <w:rPr>
        <w:rFonts w:ascii="Times New Roman" w:hAnsi="Times New Roman"/>
        <w:sz w:val="30"/>
        <w:szCs w:val="30"/>
      </w:rPr>
      <w:fldChar w:fldCharType="end"/>
    </w:r>
    <w:r>
      <w:rPr>
        <w:rStyle w:val="4"/>
        <w:rFonts w:ascii="Times New Roman" w:hAnsi="Times New Roman"/>
        <w:sz w:val="30"/>
        <w:szCs w:val="30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both"/>
      <w:rPr>
        <w:rFonts w:eastAsia="宋体"/>
        <w:sz w:val="30"/>
        <w:szCs w:val="30"/>
      </w:rPr>
    </w:pPr>
    <w:r>
      <w:rPr>
        <w:rStyle w:val="4"/>
        <w:rFonts w:ascii="Times New Roman" w:hAnsi="Times New Roman"/>
        <w:sz w:val="30"/>
        <w:szCs w:val="30"/>
      </w:rPr>
      <w:t xml:space="preserve">— </w:t>
    </w:r>
    <w:r>
      <w:rPr>
        <w:rFonts w:ascii="Times New Roman" w:hAnsi="Times New Roman"/>
        <w:sz w:val="30"/>
        <w:szCs w:val="30"/>
      </w:rPr>
      <w:fldChar w:fldCharType="begin"/>
    </w:r>
    <w:r>
      <w:rPr>
        <w:rStyle w:val="4"/>
        <w:rFonts w:ascii="Times New Roman" w:hAnsi="Times New Roman"/>
        <w:sz w:val="30"/>
        <w:szCs w:val="30"/>
      </w:rPr>
      <w:instrText xml:space="preserve"> PAGE </w:instrText>
    </w:r>
    <w:r>
      <w:rPr>
        <w:rFonts w:ascii="Times New Roman" w:hAnsi="Times New Roman"/>
        <w:sz w:val="30"/>
        <w:szCs w:val="30"/>
      </w:rPr>
      <w:fldChar w:fldCharType="separate"/>
    </w:r>
    <w:r>
      <w:rPr>
        <w:rStyle w:val="4"/>
        <w:rFonts w:ascii="Times New Roman" w:hAnsi="Times New Roman"/>
        <w:sz w:val="30"/>
        <w:szCs w:val="30"/>
        <w:lang w:val="en-US" w:eastAsia="zh-CN"/>
      </w:rPr>
      <w:t>14</w:t>
    </w:r>
    <w:r>
      <w:rPr>
        <w:rFonts w:ascii="Times New Roman" w:hAnsi="Times New Roman"/>
        <w:sz w:val="30"/>
        <w:szCs w:val="30"/>
      </w:rPr>
      <w:fldChar w:fldCharType="end"/>
    </w:r>
    <w:r>
      <w:rPr>
        <w:rStyle w:val="4"/>
        <w:rFonts w:ascii="Times New Roman" w:hAnsi="Times New Roman"/>
        <w:sz w:val="30"/>
        <w:szCs w:val="30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DE"/>
    <w:rsid w:val="0071620A"/>
    <w:rsid w:val="00F169DE"/>
    <w:rsid w:val="099C4616"/>
    <w:rsid w:val="554C1001"/>
    <w:rsid w:val="6133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简体" w:cs="Calibr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6">
    <w:name w:val=" Char Char9 Char Char"/>
    <w:basedOn w:val="1"/>
    <w:unhideWhenUsed/>
    <w:uiPriority w:val="0"/>
    <w:rPr>
      <w:rFonts w:hint="eastAsia" w:ascii="仿宋_GB2312" w:hAnsi="Times New Roman" w:eastAsia="仿宋_GB2312"/>
      <w:b/>
    </w:rPr>
  </w:style>
  <w:style w:type="character" w:customStyle="1" w:styleId="7">
    <w:name w:val="页脚 字符"/>
    <w:basedOn w:val="3"/>
    <w:link w:val="2"/>
    <w:qFormat/>
    <w:uiPriority w:val="0"/>
    <w:rPr>
      <w:rFonts w:ascii="Calibri" w:hAnsi="Calibri" w:eastAsia="方正仿宋简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233</Characters>
  <Lines>21</Lines>
  <Paragraphs>36</Paragraphs>
  <TotalTime>0</TotalTime>
  <ScaleCrop>false</ScaleCrop>
  <LinksUpToDate>false</LinksUpToDate>
  <CharactersWithSpaces>398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2020-02-25T01:49:00Z</dcterms:created>
  <dc:creator>黄 雨婷</dc:creator>
  <cp:lastModifiedBy>HP</cp:lastModifiedBy>
  <dcterms:modified xsi:type="dcterms:W3CDTF">2021-02-03T01:18:48Z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